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79F1" w14:textId="6E3AD8D7" w:rsidR="005B61BD" w:rsidRPr="00FC33A2" w:rsidRDefault="005B61BD" w:rsidP="00FC33A2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bookmarkStart w:id="0" w:name="_GoBack"/>
      <w:bookmarkEnd w:id="0"/>
      <w:r w:rsidRPr="00FC33A2">
        <w:rPr>
          <w:rFonts w:asciiTheme="majorHAnsi" w:hAnsiTheme="majorHAnsi" w:cstheme="majorHAnsi"/>
          <w:b/>
          <w:bCs/>
          <w:sz w:val="26"/>
          <w:szCs w:val="26"/>
          <w:lang w:val="en-US"/>
        </w:rPr>
        <w:t>PHỤ LỤC O2</w:t>
      </w:r>
    </w:p>
    <w:p w14:paraId="38A177D0" w14:textId="0F072DB2" w:rsidR="005B61BD" w:rsidRPr="00FC33A2" w:rsidRDefault="005B61BD" w:rsidP="005B61BD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FC33A2">
        <w:rPr>
          <w:rFonts w:asciiTheme="majorHAnsi" w:hAnsiTheme="majorHAnsi" w:cstheme="majorHAnsi"/>
          <w:b/>
          <w:bCs/>
          <w:sz w:val="26"/>
          <w:szCs w:val="26"/>
          <w:lang w:val="en-US"/>
        </w:rPr>
        <w:t>TIÊU CHUẨN TUYỂN DỤNG</w:t>
      </w:r>
      <w:r w:rsidR="00172883" w:rsidRPr="00FC33A2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CHI TIẾT</w:t>
      </w:r>
    </w:p>
    <w:p w14:paraId="186DED92" w14:textId="1018459A" w:rsidR="005B61BD" w:rsidRPr="00FC33A2" w:rsidRDefault="005B61BD" w:rsidP="00617CAB">
      <w:pPr>
        <w:pStyle w:val="NormalWeb"/>
        <w:spacing w:before="120" w:beforeAutospacing="0" w:after="240" w:afterAutospacing="0"/>
        <w:ind w:right="-11"/>
        <w:jc w:val="both"/>
        <w:textAlignment w:val="baseline"/>
        <w:rPr>
          <w:rFonts w:asciiTheme="majorHAnsi" w:hAnsiTheme="majorHAnsi" w:cstheme="majorHAnsi"/>
          <w:sz w:val="26"/>
          <w:szCs w:val="26"/>
          <w:lang w:val="en-US"/>
        </w:rPr>
      </w:pPr>
      <w:r w:rsidRPr="00FC33A2">
        <w:rPr>
          <w:rFonts w:asciiTheme="majorHAnsi" w:hAnsiTheme="majorHAnsi" w:cstheme="majorHAnsi"/>
          <w:sz w:val="26"/>
          <w:szCs w:val="26"/>
          <w:lang w:val="en-US"/>
        </w:rPr>
        <w:t>N</w:t>
      </w:r>
      <w:r w:rsidRPr="00FC33A2">
        <w:rPr>
          <w:rFonts w:asciiTheme="majorHAnsi" w:hAnsiTheme="majorHAnsi" w:cstheme="majorHAnsi"/>
          <w:sz w:val="26"/>
          <w:szCs w:val="26"/>
        </w:rPr>
        <w:t xml:space="preserve">goài các </w:t>
      </w:r>
      <w:r w:rsidRPr="00FC33A2">
        <w:rPr>
          <w:rFonts w:asciiTheme="majorHAnsi" w:hAnsiTheme="majorHAnsi" w:cstheme="majorHAnsi"/>
          <w:sz w:val="26"/>
          <w:szCs w:val="26"/>
          <w:lang w:val="en-US"/>
        </w:rPr>
        <w:t xml:space="preserve">tiêu chuẩn </w:t>
      </w:r>
      <w:r w:rsidRPr="00FC33A2">
        <w:rPr>
          <w:rFonts w:asciiTheme="majorHAnsi" w:hAnsiTheme="majorHAnsi" w:cstheme="majorHAnsi"/>
          <w:sz w:val="26"/>
          <w:szCs w:val="26"/>
        </w:rPr>
        <w:t xml:space="preserve">chung, </w:t>
      </w:r>
      <w:r w:rsidR="00172883" w:rsidRPr="00FC33A2">
        <w:rPr>
          <w:rFonts w:asciiTheme="majorHAnsi" w:hAnsiTheme="majorHAnsi" w:cstheme="majorHAnsi"/>
          <w:sz w:val="26"/>
          <w:szCs w:val="26"/>
          <w:lang w:val="en-US"/>
        </w:rPr>
        <w:t>ứ</w:t>
      </w:r>
      <w:r w:rsidRPr="00FC33A2">
        <w:rPr>
          <w:rFonts w:asciiTheme="majorHAnsi" w:hAnsiTheme="majorHAnsi" w:cstheme="majorHAnsi"/>
          <w:sz w:val="26"/>
          <w:szCs w:val="26"/>
        </w:rPr>
        <w:t xml:space="preserve">ng viên phải đáp ứng được các </w:t>
      </w:r>
      <w:r w:rsidRPr="00FC33A2">
        <w:rPr>
          <w:rFonts w:asciiTheme="majorHAnsi" w:hAnsiTheme="majorHAnsi" w:cstheme="majorHAnsi"/>
          <w:sz w:val="26"/>
          <w:szCs w:val="26"/>
          <w:lang w:val="en-US"/>
        </w:rPr>
        <w:t>tiêu chuẩn</w:t>
      </w:r>
      <w:r w:rsidRPr="00FC33A2">
        <w:rPr>
          <w:rFonts w:asciiTheme="majorHAnsi" w:hAnsiTheme="majorHAnsi" w:cstheme="majorHAnsi"/>
          <w:sz w:val="26"/>
          <w:szCs w:val="26"/>
        </w:rPr>
        <w:t xml:space="preserve"> riêng đối với vị trí dự tuyển, cụ thể</w:t>
      </w:r>
      <w:r w:rsidRPr="00FC33A2">
        <w:rPr>
          <w:rFonts w:asciiTheme="majorHAnsi" w:hAnsiTheme="majorHAnsi" w:cstheme="majorHAnsi"/>
          <w:sz w:val="26"/>
          <w:szCs w:val="26"/>
          <w:lang w:val="en-US"/>
        </w:rPr>
        <w:t xml:space="preserve"> như sau:</w:t>
      </w:r>
    </w:p>
    <w:tbl>
      <w:tblPr>
        <w:tblStyle w:val="TableGrid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850"/>
        <w:gridCol w:w="2835"/>
        <w:gridCol w:w="1560"/>
        <w:gridCol w:w="1984"/>
        <w:gridCol w:w="2268"/>
        <w:gridCol w:w="2126"/>
      </w:tblGrid>
      <w:tr w:rsidR="00FC33A2" w:rsidRPr="00FC33A2" w14:paraId="272F8676" w14:textId="75D21B5C" w:rsidTr="00FC33A2">
        <w:trPr>
          <w:trHeight w:val="523"/>
          <w:tblHeader/>
        </w:trPr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14:paraId="3DF423EF" w14:textId="507BA355" w:rsidR="00FC33A2" w:rsidRPr="00FC33A2" w:rsidRDefault="00FC33A2" w:rsidP="0017288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4F7B20F4" w14:textId="77777777" w:rsidR="00FC33A2" w:rsidRPr="00FC33A2" w:rsidRDefault="00FC33A2" w:rsidP="005B61B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Ban/</w:t>
            </w:r>
          </w:p>
          <w:p w14:paraId="5A136B41" w14:textId="57B17FA7" w:rsidR="00FC33A2" w:rsidRPr="00FC33A2" w:rsidRDefault="00FC33A2" w:rsidP="005B61B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35A65BF3" w14:textId="77777777" w:rsidR="00FC33A2" w:rsidRPr="00FC33A2" w:rsidRDefault="00FC33A2" w:rsidP="005B61B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Vị trí </w:t>
            </w:r>
          </w:p>
          <w:p w14:paraId="360677E0" w14:textId="3829C639" w:rsidR="00FC33A2" w:rsidRPr="00FC33A2" w:rsidRDefault="00FC33A2" w:rsidP="005B61B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tuyển dụng</w:t>
            </w:r>
          </w:p>
        </w:tc>
        <w:tc>
          <w:tcPr>
            <w:tcW w:w="850" w:type="dxa"/>
            <w:vMerge w:val="restart"/>
            <w:shd w:val="clear" w:color="auto" w:fill="FFF2CC" w:themeFill="accent4" w:themeFillTint="33"/>
            <w:vAlign w:val="center"/>
          </w:tcPr>
          <w:p w14:paraId="3131AF5B" w14:textId="114ED05F" w:rsidR="00FC33A2" w:rsidRPr="00FC33A2" w:rsidRDefault="00FC33A2" w:rsidP="00615E9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0773" w:type="dxa"/>
            <w:gridSpan w:val="5"/>
            <w:shd w:val="clear" w:color="auto" w:fill="FFF2CC" w:themeFill="accent4" w:themeFillTint="33"/>
            <w:vAlign w:val="center"/>
          </w:tcPr>
          <w:p w14:paraId="18709A0D" w14:textId="51DC1979" w:rsidR="00FC33A2" w:rsidRPr="00FC33A2" w:rsidRDefault="00FC33A2" w:rsidP="005B61B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Tiêu chuẩn tuyển dụng chi tiết</w:t>
            </w:r>
          </w:p>
        </w:tc>
      </w:tr>
      <w:tr w:rsidR="00FC33A2" w:rsidRPr="00FC33A2" w14:paraId="5C8F6CAD" w14:textId="32D2A17E" w:rsidTr="00FC33A2">
        <w:trPr>
          <w:trHeight w:val="655"/>
          <w:tblHeader/>
        </w:trPr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14:paraId="5785BB95" w14:textId="18C17394" w:rsidR="00FC33A2" w:rsidRPr="00FC33A2" w:rsidRDefault="00FC33A2" w:rsidP="0017288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14:paraId="407A24C3" w14:textId="363D5344" w:rsidR="00FC33A2" w:rsidRPr="00FC33A2" w:rsidRDefault="00FC33A2" w:rsidP="005B61B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14:paraId="28E11A51" w14:textId="7981CF07" w:rsidR="00FC33A2" w:rsidRPr="00FC33A2" w:rsidRDefault="00FC33A2" w:rsidP="005B61B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2CC" w:themeFill="accent4" w:themeFillTint="33"/>
          </w:tcPr>
          <w:p w14:paraId="5EBB6838" w14:textId="4B72E1D7" w:rsidR="00FC33A2" w:rsidRPr="00FC33A2" w:rsidRDefault="00FC33A2" w:rsidP="00615E9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69A2188" w14:textId="5116B2FD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Trình độ học vấn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22571203" w14:textId="02E0C337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Trình độ</w:t>
            </w:r>
          </w:p>
          <w:p w14:paraId="72053B8A" w14:textId="4A225657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DCA14DE" w14:textId="4547DB6D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Kinh nghiệm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058A34B" w14:textId="381669E6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Kỹ năng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798E0D6" w14:textId="77777777" w:rsidR="00FC33A2" w:rsidRDefault="00FC33A2" w:rsidP="00FC33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Độ tuổi</w:t>
            </w:r>
          </w:p>
          <w:p w14:paraId="558A1E29" w14:textId="16FC4968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(theo năm sinh)</w:t>
            </w:r>
          </w:p>
        </w:tc>
      </w:tr>
      <w:tr w:rsidR="00FC33A2" w:rsidRPr="00FC33A2" w14:paraId="7472517C" w14:textId="2EB3FE5C" w:rsidTr="00FC33A2">
        <w:trPr>
          <w:trHeight w:val="3498"/>
        </w:trPr>
        <w:tc>
          <w:tcPr>
            <w:tcW w:w="709" w:type="dxa"/>
            <w:vAlign w:val="center"/>
          </w:tcPr>
          <w:p w14:paraId="0549157F" w14:textId="7CFF178D" w:rsidR="00FC33A2" w:rsidRPr="00FC33A2" w:rsidRDefault="00FC33A2" w:rsidP="0017288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5FCA6B26" w14:textId="3C4BEE9F" w:rsidR="00FC33A2" w:rsidRPr="00FC33A2" w:rsidRDefault="00FC33A2" w:rsidP="0017288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Ban Kế hoạch và phát triển</w:t>
            </w:r>
          </w:p>
        </w:tc>
        <w:tc>
          <w:tcPr>
            <w:tcW w:w="1276" w:type="dxa"/>
            <w:vAlign w:val="center"/>
          </w:tcPr>
          <w:p w14:paraId="737D6B9D" w14:textId="480E20E7" w:rsidR="00FC33A2" w:rsidRPr="00FC33A2" w:rsidRDefault="00FC33A2" w:rsidP="0017288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Chuyên viên Kế hoạch - Phát triển</w:t>
            </w:r>
          </w:p>
        </w:tc>
        <w:tc>
          <w:tcPr>
            <w:tcW w:w="850" w:type="dxa"/>
            <w:vAlign w:val="center"/>
          </w:tcPr>
          <w:p w14:paraId="2D966BEF" w14:textId="61112145" w:rsidR="00FC33A2" w:rsidRPr="00FC33A2" w:rsidRDefault="00FC33A2" w:rsidP="00615E9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03</w:t>
            </w:r>
          </w:p>
        </w:tc>
        <w:tc>
          <w:tcPr>
            <w:tcW w:w="2835" w:type="dxa"/>
          </w:tcPr>
          <w:p w14:paraId="7EB77A13" w14:textId="17D2E674" w:rsidR="00FC33A2" w:rsidRPr="00FC33A2" w:rsidRDefault="00FC33A2" w:rsidP="00617CA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hoặc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Thạc sỹ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iểm 10) trở lên,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các ngành liên quan đến Kinh tế, Thương mại, Marketing, Tài chính, Quản trị kinh doanh 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tại các trường Đại học trong và ngoài nước.</w:t>
            </w:r>
          </w:p>
        </w:tc>
        <w:tc>
          <w:tcPr>
            <w:tcW w:w="1560" w:type="dxa"/>
          </w:tcPr>
          <w:p w14:paraId="1E2353BD" w14:textId="77777777" w:rsidR="00FC33A2" w:rsidRPr="00FC33A2" w:rsidRDefault="00FC33A2" w:rsidP="00617CA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700; IELTS: 6.0; TOEFL (iBT: 78; CBT: 213; Paper: 550)</w:t>
            </w:r>
          </w:p>
          <w:p w14:paraId="5FD32B54" w14:textId="77777777" w:rsidR="00FC33A2" w:rsidRPr="00FC33A2" w:rsidRDefault="00FC33A2" w:rsidP="00617CA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01A54" w14:textId="77777777" w:rsidR="00FC33A2" w:rsidRPr="00FC33A2" w:rsidRDefault="00FC33A2" w:rsidP="00617CA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Ưu tiên có kinh nghiệm làm việc tại các vị trí liên quan đến hoạch định chiến lược/ kế hoạch, hợp tác thương mại, quản lý dự án, phân tích hiêu quả kinh doanh, tài chính</w:t>
            </w:r>
          </w:p>
          <w:p w14:paraId="43321C3E" w14:textId="77777777" w:rsidR="00FC33A2" w:rsidRPr="00FC33A2" w:rsidRDefault="00FC33A2" w:rsidP="00617CA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53B0039" w14:textId="77777777" w:rsidR="00FC33A2" w:rsidRPr="00FC33A2" w:rsidRDefault="00FC33A2" w:rsidP="00617CAB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thành thạo</w:t>
            </w:r>
          </w:p>
          <w:p w14:paraId="23848571" w14:textId="77777777" w:rsidR="00FC33A2" w:rsidRPr="00FC33A2" w:rsidRDefault="00FC33A2" w:rsidP="00617CAB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giao tiếp, thuyết trình tốt</w:t>
            </w:r>
          </w:p>
          <w:p w14:paraId="2E0007C2" w14:textId="77777777" w:rsidR="00FC33A2" w:rsidRPr="00FC33A2" w:rsidRDefault="00FC33A2" w:rsidP="00617CAB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tổng hợp và phân tích thông tin tốt</w:t>
            </w:r>
          </w:p>
          <w:p w14:paraId="061B96D8" w14:textId="77777777" w:rsidR="00FC33A2" w:rsidRPr="00FC33A2" w:rsidRDefault="00FC33A2" w:rsidP="00617CAB">
            <w:pPr>
              <w:tabs>
                <w:tab w:val="left" w:pos="467"/>
              </w:tabs>
              <w:ind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A31E5BD" w14:textId="63E47578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</w:tc>
      </w:tr>
      <w:tr w:rsidR="00FC33A2" w:rsidRPr="00FC33A2" w14:paraId="1625D1D2" w14:textId="77476716" w:rsidTr="00FC33A2">
        <w:tc>
          <w:tcPr>
            <w:tcW w:w="709" w:type="dxa"/>
            <w:vAlign w:val="center"/>
          </w:tcPr>
          <w:p w14:paraId="60ACEF84" w14:textId="61378890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656D8354" w14:textId="6376F64E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Ban Kế hoạch và phát triển</w:t>
            </w:r>
          </w:p>
        </w:tc>
        <w:tc>
          <w:tcPr>
            <w:tcW w:w="1276" w:type="dxa"/>
            <w:vAlign w:val="center"/>
          </w:tcPr>
          <w:p w14:paraId="35540854" w14:textId="65D40C23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Chuyên viên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 cước và quản trị doanh thu</w:t>
            </w:r>
          </w:p>
        </w:tc>
        <w:tc>
          <w:tcPr>
            <w:tcW w:w="850" w:type="dxa"/>
            <w:vAlign w:val="center"/>
          </w:tcPr>
          <w:p w14:paraId="73D05E0C" w14:textId="12E299F2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14:paraId="1BB4E2E7" w14:textId="3112C5D6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hoặc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Thạc sỹ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iểm 10) trở lên,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các ngành liên quan đến Kinh tế, Thương mại, Marketing, Tài chính, ưu tiên các ngành Toán kinh tế, 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Thống kê kinh tế, hệ thống thông tin quản lý tại các trường Đại học trong và ngoài nước.</w:t>
            </w:r>
          </w:p>
        </w:tc>
        <w:tc>
          <w:tcPr>
            <w:tcW w:w="1560" w:type="dxa"/>
          </w:tcPr>
          <w:p w14:paraId="740F8E3A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600; IELTS: 5.5; TOEFL (iBT: 71; CBT: 197; Paper: 527)</w:t>
            </w:r>
          </w:p>
          <w:p w14:paraId="05718B2B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6DA44A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trong ngành hàng không,</w:t>
            </w:r>
          </w:p>
          <w:p w14:paraId="1844816E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làm việc trong lĩnh vực kế hoạch đường bay, quản trị doanh thu, chính sách giá, tối ưu hóa sản xuất</w:t>
            </w:r>
          </w:p>
          <w:p w14:paraId="6FF49C87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C37ABDD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thành thạo</w:t>
            </w:r>
          </w:p>
          <w:p w14:paraId="0EC92045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kỹ năng thống kê, dự báo và phân tích số liệu</w:t>
            </w:r>
          </w:p>
          <w:p w14:paraId="54E7A885" w14:textId="7512B5A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hiểu biết về hệ thống công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nghệ thông tin</w:t>
            </w:r>
          </w:p>
          <w:p w14:paraId="3FADBAE1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9D678F6" w14:textId="77777777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  <w:p w14:paraId="094AB89F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FC33A2" w:rsidRPr="00FC33A2" w14:paraId="7253AB03" w14:textId="12996888" w:rsidTr="00FC33A2">
        <w:trPr>
          <w:trHeight w:val="3152"/>
        </w:trPr>
        <w:tc>
          <w:tcPr>
            <w:tcW w:w="709" w:type="dxa"/>
            <w:vAlign w:val="center"/>
          </w:tcPr>
          <w:p w14:paraId="43EF129F" w14:textId="2A7EDE65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45AA337B" w14:textId="1A389CBA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Trung tâm Bông sen vàng</w:t>
            </w:r>
          </w:p>
        </w:tc>
        <w:tc>
          <w:tcPr>
            <w:tcW w:w="1276" w:type="dxa"/>
            <w:vAlign w:val="center"/>
          </w:tcPr>
          <w:p w14:paraId="2D85C7BB" w14:textId="08E14DD0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Chuyên viên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Hợp tác thương mại</w:t>
            </w:r>
          </w:p>
        </w:tc>
        <w:tc>
          <w:tcPr>
            <w:tcW w:w="850" w:type="dxa"/>
            <w:vAlign w:val="center"/>
          </w:tcPr>
          <w:p w14:paraId="004C26CE" w14:textId="4672C78E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2835" w:type="dxa"/>
          </w:tcPr>
          <w:p w14:paraId="04796676" w14:textId="296E1DE9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hoặc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Thạc sỹ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10) trở lên,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các ngành liên quan đến Kinh tế, Thương mại, Marketing, Tài chính, Quản trị kinh doanh 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tại các trường Đại học trong và ngoài nước.</w:t>
            </w:r>
          </w:p>
        </w:tc>
        <w:tc>
          <w:tcPr>
            <w:tcW w:w="1560" w:type="dxa"/>
          </w:tcPr>
          <w:p w14:paraId="0C09AD86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700; IELTS: 6.0; TOEFL (iBT: 78; CBT: 213; Paper: 550)</w:t>
            </w:r>
          </w:p>
          <w:p w14:paraId="405C6422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ADA9FF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Ưu tiên có kinh nghiệm trong các lĩnh vực thương mại, hợp tác kinh doanh, bán hàng, marketing</w:t>
            </w:r>
          </w:p>
          <w:p w14:paraId="337A3518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BF21BC3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thành thạo</w:t>
            </w:r>
          </w:p>
          <w:p w14:paraId="321FCBE0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Khai thác, phân tích cơ sở dữ liệu: Cơ bản</w:t>
            </w:r>
          </w:p>
          <w:p w14:paraId="6A0250D1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24BE8CC" w14:textId="52A7CCC0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</w:tc>
      </w:tr>
      <w:tr w:rsidR="00FC33A2" w:rsidRPr="00FC33A2" w14:paraId="58880467" w14:textId="552EA736" w:rsidTr="00FC33A2">
        <w:trPr>
          <w:trHeight w:val="4090"/>
        </w:trPr>
        <w:tc>
          <w:tcPr>
            <w:tcW w:w="709" w:type="dxa"/>
            <w:vAlign w:val="center"/>
          </w:tcPr>
          <w:p w14:paraId="0ED4955E" w14:textId="6026999D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0C72F39E" w14:textId="3C5E65C2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Ban Tiếp thị và Bán sản phẩm</w:t>
            </w:r>
          </w:p>
        </w:tc>
        <w:tc>
          <w:tcPr>
            <w:tcW w:w="1276" w:type="dxa"/>
            <w:vAlign w:val="center"/>
          </w:tcPr>
          <w:p w14:paraId="30F8BE47" w14:textId="0C728EC8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Chuyên viên Kỹ thuật và hỗ trợ bán</w:t>
            </w:r>
          </w:p>
        </w:tc>
        <w:tc>
          <w:tcPr>
            <w:tcW w:w="850" w:type="dxa"/>
            <w:vAlign w:val="center"/>
          </w:tcPr>
          <w:p w14:paraId="21DC5730" w14:textId="77777777" w:rsidR="00FC33A2" w:rsidRPr="00FC33A2" w:rsidRDefault="00FC33A2" w:rsidP="00FC33A2">
            <w:pPr>
              <w:tabs>
                <w:tab w:val="left" w:pos="4658"/>
              </w:tabs>
              <w:spacing w:before="20" w:after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05</w:t>
            </w:r>
          </w:p>
          <w:p w14:paraId="51A88761" w14:textId="77777777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95E690F" w14:textId="41328858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hoặc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Thạc sỹ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10) trở lên,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các ngành liên quan đến Kinh tế, Thương mại, Marketing, Tài chính, Quản trị kinh doanh 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tại các trường Đại học trong và ngoài nước.</w:t>
            </w:r>
          </w:p>
        </w:tc>
        <w:tc>
          <w:tcPr>
            <w:tcW w:w="1560" w:type="dxa"/>
          </w:tcPr>
          <w:p w14:paraId="4D2A2099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700; IELTS: 6.0; TOEFL (iBT: 78; CBT: 213; Paper: 550)</w:t>
            </w:r>
          </w:p>
          <w:p w14:paraId="45F12F9A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B64B6D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trong các lĩnh vực thương mại, hợp tác kinh doanh, bán hàng, marketing</w:t>
            </w:r>
          </w:p>
          <w:p w14:paraId="50BC07E7" w14:textId="61A1A146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tại các vị trí tính giá/xuất vé trong ngành hàng không</w:t>
            </w:r>
          </w:p>
        </w:tc>
        <w:tc>
          <w:tcPr>
            <w:tcW w:w="2268" w:type="dxa"/>
          </w:tcPr>
          <w:p w14:paraId="5561D81C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thành thạo</w:t>
            </w:r>
          </w:p>
          <w:p w14:paraId="25AC8C08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giao tiếp, làm việc nhóm tốt</w:t>
            </w:r>
          </w:p>
          <w:p w14:paraId="6784CAEC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kỹ năng thống kê, dự báo và phân tích số liệu là một lợi thế</w:t>
            </w:r>
          </w:p>
          <w:p w14:paraId="2EA8A421" w14:textId="1377533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hiểu biết về hệ thống công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nghệ thông tin</w:t>
            </w:r>
          </w:p>
        </w:tc>
        <w:tc>
          <w:tcPr>
            <w:tcW w:w="2126" w:type="dxa"/>
          </w:tcPr>
          <w:p w14:paraId="79D198EE" w14:textId="0A66B05A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</w:tc>
      </w:tr>
      <w:tr w:rsidR="00FC33A2" w:rsidRPr="00FC33A2" w14:paraId="76F8E7EB" w14:textId="78E4EC40" w:rsidTr="00FC33A2">
        <w:trPr>
          <w:trHeight w:val="1593"/>
        </w:trPr>
        <w:tc>
          <w:tcPr>
            <w:tcW w:w="709" w:type="dxa"/>
            <w:vAlign w:val="center"/>
          </w:tcPr>
          <w:p w14:paraId="18F606E2" w14:textId="6B7F9AD2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3172C4C0" w14:textId="1D099FAF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Ban Tiếp thị và Bán sản phẩm</w:t>
            </w:r>
          </w:p>
        </w:tc>
        <w:tc>
          <w:tcPr>
            <w:tcW w:w="1276" w:type="dxa"/>
            <w:vAlign w:val="center"/>
          </w:tcPr>
          <w:p w14:paraId="1AF2B984" w14:textId="153FCED9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Chuyên viên Kiểm soát chỗ và quản lý chuyến bay</w:t>
            </w:r>
          </w:p>
        </w:tc>
        <w:tc>
          <w:tcPr>
            <w:tcW w:w="850" w:type="dxa"/>
            <w:vAlign w:val="center"/>
          </w:tcPr>
          <w:p w14:paraId="6CC3C688" w14:textId="4BEF1F3E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2DA4377C" w14:textId="5BFEF0E1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hoặc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Thạc sỹ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iểm 10) trở lên,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các ngành liên quan đến Kinh tế, Thương mại, Marketing, Tài chính, Quản trị kinh doanh 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tại các trường Đại học trong và ngoài nước.</w:t>
            </w:r>
          </w:p>
        </w:tc>
        <w:tc>
          <w:tcPr>
            <w:tcW w:w="1560" w:type="dxa"/>
          </w:tcPr>
          <w:p w14:paraId="59C66212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700; IELTS: 6.0; TOEFL (iBT: 78; CBT: 213; Paper: 550)</w:t>
            </w:r>
          </w:p>
          <w:p w14:paraId="0FF14F11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7149E5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trong lĩnh vực thương mại</w:t>
            </w:r>
          </w:p>
          <w:p w14:paraId="122C9C67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tại các vị trí đặt chỗ, tính giá, xuất vé trong ngành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hàng không</w:t>
            </w:r>
          </w:p>
          <w:p w14:paraId="3772E970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CD2D5ED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thành thạo</w:t>
            </w:r>
          </w:p>
          <w:p w14:paraId="0F658E76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Kỹ năng giao tiếp tốt</w:t>
            </w:r>
          </w:p>
          <w:p w14:paraId="4E72323F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B6F1A71" w14:textId="77777777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  <w:p w14:paraId="014854F4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FC33A2" w:rsidRPr="00FC33A2" w14:paraId="6666BE26" w14:textId="4EEFD84D" w:rsidTr="00FC33A2">
        <w:trPr>
          <w:trHeight w:val="3246"/>
        </w:trPr>
        <w:tc>
          <w:tcPr>
            <w:tcW w:w="709" w:type="dxa"/>
            <w:vAlign w:val="center"/>
          </w:tcPr>
          <w:p w14:paraId="435685E8" w14:textId="19634A0D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695BF796" w14:textId="2F8E6125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Ban Tiếp thị và Bán sản phẩm</w:t>
            </w:r>
          </w:p>
        </w:tc>
        <w:tc>
          <w:tcPr>
            <w:tcW w:w="1276" w:type="dxa"/>
            <w:vAlign w:val="center"/>
          </w:tcPr>
          <w:p w14:paraId="08361B53" w14:textId="04319732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Chuyên viên Quản trị hệ thống</w:t>
            </w:r>
          </w:p>
        </w:tc>
        <w:tc>
          <w:tcPr>
            <w:tcW w:w="850" w:type="dxa"/>
            <w:vAlign w:val="center"/>
          </w:tcPr>
          <w:p w14:paraId="1EC2ECDC" w14:textId="7D8208F7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14:paraId="3705861E" w14:textId="404963A8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hoặc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Thạc sỹ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iểm 10) trở lên,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các ngành liên quan đến Kinh tế, Thương mại, Marketing, Tài chính, Quản trị kinh doanh 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tại các trường Đại học trong và ngoài nước</w:t>
            </w:r>
          </w:p>
        </w:tc>
        <w:tc>
          <w:tcPr>
            <w:tcW w:w="1560" w:type="dxa"/>
          </w:tcPr>
          <w:p w14:paraId="1B727862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700; IELTS: 6.0; TOEFL (iBT: 78; CBT: 213; Paper: 550)</w:t>
            </w:r>
          </w:p>
          <w:p w14:paraId="69F710B3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C17FA6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trong lĩnh vực thương mại</w:t>
            </w:r>
          </w:p>
          <w:p w14:paraId="274AF306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tại các vị trí đặt chỗ, tính giá, xuất vé trong ngành hàng không</w:t>
            </w:r>
          </w:p>
          <w:p w14:paraId="4648A122" w14:textId="77777777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591F43B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thành thạo</w:t>
            </w:r>
          </w:p>
          <w:p w14:paraId="7B537916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kỹ năng thống kê, dự báo và phân tích số liệu là một lợi thế</w:t>
            </w:r>
          </w:p>
          <w:p w14:paraId="6B5A63B9" w14:textId="710E2721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hiểu biết về hệ thống công nghệ thông tin</w:t>
            </w:r>
          </w:p>
        </w:tc>
        <w:tc>
          <w:tcPr>
            <w:tcW w:w="2126" w:type="dxa"/>
          </w:tcPr>
          <w:p w14:paraId="10A7725E" w14:textId="77777777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  <w:p w14:paraId="6249DCA3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FC33A2" w:rsidRPr="00FC33A2" w14:paraId="54AC1E58" w14:textId="46A23647" w:rsidTr="00FC33A2">
        <w:trPr>
          <w:trHeight w:val="3249"/>
        </w:trPr>
        <w:tc>
          <w:tcPr>
            <w:tcW w:w="709" w:type="dxa"/>
            <w:vAlign w:val="center"/>
          </w:tcPr>
          <w:p w14:paraId="1CE4C2C1" w14:textId="111C8D99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0F102B93" w14:textId="009EE797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Ban Tiếp thị và Bán sản phẩm</w:t>
            </w:r>
          </w:p>
        </w:tc>
        <w:tc>
          <w:tcPr>
            <w:tcW w:w="1276" w:type="dxa"/>
            <w:vAlign w:val="center"/>
          </w:tcPr>
          <w:p w14:paraId="7A64687C" w14:textId="6B274912" w:rsidR="00FC33A2" w:rsidRPr="00FC33A2" w:rsidRDefault="00FC33A2" w:rsidP="00FC33A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Chuyên viên 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Quản trị dự án - KPI &amp; B2B</w:t>
            </w:r>
          </w:p>
        </w:tc>
        <w:tc>
          <w:tcPr>
            <w:tcW w:w="850" w:type="dxa"/>
            <w:vAlign w:val="center"/>
          </w:tcPr>
          <w:p w14:paraId="79096530" w14:textId="5D2B20BD" w:rsidR="00FC33A2" w:rsidRPr="00FC33A2" w:rsidRDefault="00FC33A2" w:rsidP="00FC33A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14:paraId="787BE449" w14:textId="68ECD7EB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hoặc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Thạc sỹ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10) trở lên,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 ngành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liên quan đến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Kinh tế, Thương mại, Marketing, Tài chính, Quản trị kinh doanh 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tại các trường Đại học trong và ngoài nước.</w:t>
            </w:r>
          </w:p>
        </w:tc>
        <w:tc>
          <w:tcPr>
            <w:tcW w:w="1560" w:type="dxa"/>
          </w:tcPr>
          <w:p w14:paraId="43F1BC7B" w14:textId="6FA1F506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800; IELTS: 6.5; TOEFL (iBT: 84; CBT: 226; Paper: 570)</w:t>
            </w:r>
          </w:p>
        </w:tc>
        <w:tc>
          <w:tcPr>
            <w:tcW w:w="1984" w:type="dxa"/>
          </w:tcPr>
          <w:p w14:paraId="2BD88D2E" w14:textId="71CD64D3" w:rsidR="00FC33A2" w:rsidRPr="00FC33A2" w:rsidRDefault="00FC33A2" w:rsidP="00FC3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Ưu tiên có kinh nghiệm làm việc về Cơ sở dữ liệu, hệ thống B2B CRM Salesforce, hệ thống báo cáo Tableau / Power BI.</w:t>
            </w:r>
          </w:p>
        </w:tc>
        <w:tc>
          <w:tcPr>
            <w:tcW w:w="2268" w:type="dxa"/>
          </w:tcPr>
          <w:p w14:paraId="146A7EB2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thành thạo</w:t>
            </w:r>
          </w:p>
          <w:p w14:paraId="548B4083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kỹ năng thống kê, dự báo và phân tích số liệu là một lợi thế</w:t>
            </w:r>
          </w:p>
          <w:p w14:paraId="2DACF707" w14:textId="36EE5F5E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hiểu biết về hệ thống công nghệ thông tin</w:t>
            </w:r>
          </w:p>
        </w:tc>
        <w:tc>
          <w:tcPr>
            <w:tcW w:w="2126" w:type="dxa"/>
          </w:tcPr>
          <w:p w14:paraId="58090C32" w14:textId="00396633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</w:tc>
      </w:tr>
      <w:tr w:rsidR="00FC33A2" w:rsidRPr="00FC33A2" w14:paraId="77C2B60A" w14:textId="6E25C229" w:rsidTr="00FC33A2">
        <w:trPr>
          <w:trHeight w:val="3152"/>
        </w:trPr>
        <w:tc>
          <w:tcPr>
            <w:tcW w:w="709" w:type="dxa"/>
            <w:vAlign w:val="center"/>
          </w:tcPr>
          <w:p w14:paraId="5126B2F4" w14:textId="0F70D4E4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14:paraId="54AC0B7D" w14:textId="5A93D8F0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Ban Tiếp thị và Bán sản phẩm</w:t>
            </w:r>
          </w:p>
        </w:tc>
        <w:tc>
          <w:tcPr>
            <w:tcW w:w="1276" w:type="dxa"/>
            <w:vAlign w:val="center"/>
          </w:tcPr>
          <w:p w14:paraId="674193DF" w14:textId="74F646B3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Chuyên viên Quản trị bán và hợp tác</w:t>
            </w:r>
          </w:p>
        </w:tc>
        <w:tc>
          <w:tcPr>
            <w:tcW w:w="850" w:type="dxa"/>
            <w:vAlign w:val="center"/>
          </w:tcPr>
          <w:p w14:paraId="59D2CD91" w14:textId="2703473A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2835" w:type="dxa"/>
          </w:tcPr>
          <w:p w14:paraId="072521AD" w14:textId="670305BB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hoặc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Thạc sỹ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10) trở lên,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 ngành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liên quan đến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Kinh tế, Thương mại, Marketing, Tài chính, Quản trị kinh doanh tại các trường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trong và ngoài nước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4570605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800; IELTS: 6.5; TOEFL (iBT: 84; CBT: 226; Paper: 570)</w:t>
            </w:r>
          </w:p>
          <w:p w14:paraId="36898FD6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329C3DA" w14:textId="77777777" w:rsidR="00FC33A2" w:rsidRPr="00FC33A2" w:rsidRDefault="00FC33A2" w:rsidP="00FC33A2">
            <w:pPr>
              <w:ind w:left="35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trong các lĩnh vực thương mại, hợp tác kinh doanh, bán hàng, marketing</w:t>
            </w:r>
          </w:p>
          <w:p w14:paraId="565FE21A" w14:textId="77777777" w:rsidR="00FC33A2" w:rsidRPr="00FC33A2" w:rsidRDefault="00FC33A2" w:rsidP="00FC33A2">
            <w:pPr>
              <w:ind w:left="35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81971A2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thành thạo</w:t>
            </w:r>
          </w:p>
          <w:p w14:paraId="332952C8" w14:textId="0F730E9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Giao tiếp, thuyết trình</w:t>
            </w:r>
            <w:r w:rsidR="00CF7F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</w:t>
            </w:r>
            <w:r w:rsidR="00CF7F95" w:rsidRPr="00CF7F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ốt</w:t>
            </w:r>
          </w:p>
          <w:p w14:paraId="535990F5" w14:textId="38E27975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Làm việc nhóm</w:t>
            </w:r>
            <w:r w:rsidR="00CF7F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</w:t>
            </w:r>
            <w:r w:rsidR="00CF7F95" w:rsidRPr="00CF7F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ốt</w:t>
            </w:r>
          </w:p>
          <w:p w14:paraId="3771E5B9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996A398" w14:textId="7C66983D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â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y)</w:t>
            </w:r>
          </w:p>
        </w:tc>
      </w:tr>
      <w:tr w:rsidR="00FC33A2" w:rsidRPr="00FC33A2" w14:paraId="17B01FB5" w14:textId="630ECC11" w:rsidTr="00CF7F95">
        <w:trPr>
          <w:trHeight w:val="2959"/>
        </w:trPr>
        <w:tc>
          <w:tcPr>
            <w:tcW w:w="709" w:type="dxa"/>
            <w:vAlign w:val="center"/>
          </w:tcPr>
          <w:p w14:paraId="4C24D51F" w14:textId="4B9DCEC9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3C10E86B" w14:textId="43D03BD6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Ban Tiếp thị số</w:t>
            </w:r>
          </w:p>
        </w:tc>
        <w:tc>
          <w:tcPr>
            <w:tcW w:w="1276" w:type="dxa"/>
            <w:vAlign w:val="center"/>
          </w:tcPr>
          <w:p w14:paraId="6FB128C2" w14:textId="26944A53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Chuyên viên Phân tích dữ liệu</w:t>
            </w:r>
          </w:p>
        </w:tc>
        <w:tc>
          <w:tcPr>
            <w:tcW w:w="850" w:type="dxa"/>
            <w:vAlign w:val="center"/>
          </w:tcPr>
          <w:p w14:paraId="7A759D26" w14:textId="21F413DE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14:paraId="0D1AB29E" w14:textId="12AB6825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iểm 10) trở lên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các ngành liên quan đến Công nghệ thông tin, Kỹ thuật phần mềm tại các trường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trong và ngoài nước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A25B794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600; IELTS: 5.5; TOEFL (iBT: 71; CBT: 197; Paper: 527)</w:t>
            </w:r>
          </w:p>
          <w:p w14:paraId="54431BF5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17C2503" w14:textId="77777777" w:rsidR="00FC33A2" w:rsidRPr="00FC33A2" w:rsidRDefault="00FC33A2" w:rsidP="00FC33A2">
            <w:pPr>
              <w:ind w:left="35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làm việc tại các vị trí thiết kế, quản trị cơ sở dữ liệu; xử lý, phân tích dữ liệu, phát triển phần mềm; lập trình, quản trị dự án phần mềm</w:t>
            </w:r>
          </w:p>
          <w:p w14:paraId="2D946790" w14:textId="77777777" w:rsidR="00FC33A2" w:rsidRPr="00FC33A2" w:rsidRDefault="00FC33A2" w:rsidP="00FC33A2">
            <w:pPr>
              <w:ind w:left="35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29BCE61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thành thạo Excel/ R/Python/SQ, có khả năng sử dụng Power BI, Tableau là lợi thế</w:t>
            </w:r>
          </w:p>
          <w:p w14:paraId="7E492298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các công cụ visualize để chuyển hóa dữ liệu thành graphics.</w:t>
            </w:r>
          </w:p>
          <w:p w14:paraId="3155C5D2" w14:textId="65562AA5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chứng chỉ Google data analytics hoặc chứng chỉ liên quan là lợi thế.</w:t>
            </w:r>
          </w:p>
        </w:tc>
        <w:tc>
          <w:tcPr>
            <w:tcW w:w="2126" w:type="dxa"/>
          </w:tcPr>
          <w:p w14:paraId="52723D1B" w14:textId="77777777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  <w:p w14:paraId="49B79DD0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FC33A2" w:rsidRPr="00FC33A2" w14:paraId="4B3B52E5" w14:textId="242E1526" w:rsidTr="00FC33A2">
        <w:trPr>
          <w:trHeight w:val="2868"/>
        </w:trPr>
        <w:tc>
          <w:tcPr>
            <w:tcW w:w="709" w:type="dxa"/>
            <w:vAlign w:val="center"/>
          </w:tcPr>
          <w:p w14:paraId="5F1DE67A" w14:textId="79A809A7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14:paraId="191FACA4" w14:textId="2BAAEA9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Ban Tiếp thị số</w:t>
            </w:r>
          </w:p>
        </w:tc>
        <w:tc>
          <w:tcPr>
            <w:tcW w:w="1276" w:type="dxa"/>
            <w:vAlign w:val="center"/>
          </w:tcPr>
          <w:p w14:paraId="6F2ECCA4" w14:textId="1A1FB4BC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Chuyên viên Phân tích nghiệp vụ</w:t>
            </w:r>
          </w:p>
        </w:tc>
        <w:tc>
          <w:tcPr>
            <w:tcW w:w="850" w:type="dxa"/>
            <w:vAlign w:val="center"/>
          </w:tcPr>
          <w:p w14:paraId="716DB134" w14:textId="46ADA645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184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</w:tcPr>
          <w:p w14:paraId="1833FB06" w14:textId="31A3056E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iểm 10) trở lên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các ngành liên quan đến Kinh tế, Quản trị, Thương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mại, Kỹ thuật tại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 trường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trong và ngoài nước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4FE2211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600; IELTS: 5.5; TOEFL (iBT: 71; CBT: 197; Paper: 527)</w:t>
            </w:r>
          </w:p>
          <w:p w14:paraId="1D31D4A5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E2537DC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nghiệm làm việc ở vị trí BA hoặc tương đương.</w:t>
            </w:r>
          </w:p>
          <w:p w14:paraId="74DCED80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kinh nghiệm về UI/UX là một lợi thế</w:t>
            </w:r>
          </w:p>
          <w:p w14:paraId="1BB79203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EAF2CB1" w14:textId="4B5CF70A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 và có kỹ năng BA tốt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 rõ quy trình phát triển phần mềm.</w:t>
            </w:r>
          </w:p>
          <w:p w14:paraId="215278EA" w14:textId="5B4582AD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dụng tin học văn phòng và các công cụ chuyên môn phục vụ công việc thành thạo</w:t>
            </w:r>
          </w:p>
          <w:p w14:paraId="6C694F49" w14:textId="558BA738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chứng chỉ phân tích nghiệp vụ (ECBA,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CCBA…).</w:t>
            </w:r>
          </w:p>
        </w:tc>
        <w:tc>
          <w:tcPr>
            <w:tcW w:w="2126" w:type="dxa"/>
          </w:tcPr>
          <w:p w14:paraId="5C0757D3" w14:textId="77777777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  <w:p w14:paraId="16EE0B74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FC33A2" w:rsidRPr="00FC33A2" w14:paraId="1955CD7B" w14:textId="453A20E8" w:rsidTr="00CF7F95">
        <w:trPr>
          <w:trHeight w:val="6219"/>
        </w:trPr>
        <w:tc>
          <w:tcPr>
            <w:tcW w:w="709" w:type="dxa"/>
            <w:vAlign w:val="center"/>
          </w:tcPr>
          <w:p w14:paraId="36349EA8" w14:textId="1B867402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14:paraId="1BB76C93" w14:textId="0BB8B3AA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Ban Tiếp thị số</w:t>
            </w:r>
          </w:p>
        </w:tc>
        <w:tc>
          <w:tcPr>
            <w:tcW w:w="1276" w:type="dxa"/>
            <w:vAlign w:val="center"/>
          </w:tcPr>
          <w:p w14:paraId="66CCF933" w14:textId="4A591789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Chuyên viên Bán trực tuyến</w:t>
            </w:r>
          </w:p>
        </w:tc>
        <w:tc>
          <w:tcPr>
            <w:tcW w:w="850" w:type="dxa"/>
            <w:vAlign w:val="center"/>
          </w:tcPr>
          <w:p w14:paraId="60810366" w14:textId="40DBE750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14:paraId="506C5325" w14:textId="6E556C32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Tốt nghiệp Đại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học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hệ chính quy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với điểm trung bình từ 2.5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4) hoặc 7.0 (theo thang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iểm 10) trở lên,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 ngành liên quan đến Kinh tế, Marketing, Quản trị kinh doanh, Thương mại tại các trường Đ</w:t>
            </w:r>
            <w:r w:rsidR="00CF7F95" w:rsidRPr="00CF7F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ại</w:t>
            </w:r>
            <w:r w:rsidR="00CF7F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</w:t>
            </w:r>
            <w:r w:rsidR="00CF7F95" w:rsidRPr="00CF7F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ọ</w:t>
            </w:r>
            <w:r w:rsidR="00CF7F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và ngoài nước</w:t>
            </w:r>
          </w:p>
        </w:tc>
        <w:tc>
          <w:tcPr>
            <w:tcW w:w="1560" w:type="dxa"/>
          </w:tcPr>
          <w:p w14:paraId="1CAF47AE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Tối thiểu TOEIC: 700; IELTS: 6.0; TOEFL (iBT: 78; CBT: 213; Paper: 550)</w:t>
            </w:r>
          </w:p>
          <w:p w14:paraId="66BE8C47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50B8B60" w14:textId="4248E26E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Có kinh nghiệm ở vị trí tương đương trong lĩnh vực truyền thông số hoặc agency Media, PR - quảng cáo; </w:t>
            </w:r>
          </w:p>
          <w:p w14:paraId="16EEBE1D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kinh nghiệm trong lĩnh vực quản trị website và các ứng dụng TMĐT; biên tập các nội dung trên websie và các ứng dụng TMĐT</w:t>
            </w:r>
          </w:p>
          <w:p w14:paraId="371877D4" w14:textId="3181EDDA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Ưu tiên có kinh nghệm bán hàng, marketing trong ngành hàng không</w:t>
            </w:r>
          </w:p>
        </w:tc>
        <w:tc>
          <w:tcPr>
            <w:tcW w:w="2268" w:type="dxa"/>
          </w:tcPr>
          <w:p w14:paraId="40228FA6" w14:textId="35DFE710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 và sử dụng tốt các công cụ marketing trực tuyến như SEM-SEO,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Social Media, Email, Mobile, Affiliate, Online Ads</w:t>
            </w:r>
          </w:p>
          <w:p w14:paraId="08ED9B04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Phân tích và tổng hợp thông tin</w:t>
            </w:r>
          </w:p>
          <w:p w14:paraId="1E60956A" w14:textId="77777777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Soạn thảo văn bản, biên tập nội dung</w:t>
            </w:r>
          </w:p>
          <w:p w14:paraId="40B9D968" w14:textId="3BC366CC" w:rsidR="00FC33A2" w:rsidRPr="00FC33A2" w:rsidRDefault="00FC33A2" w:rsidP="00FC33A2">
            <w:pPr>
              <w:numPr>
                <w:ilvl w:val="0"/>
                <w:numId w:val="1"/>
              </w:numPr>
              <w:tabs>
                <w:tab w:val="clear" w:pos="720"/>
                <w:tab w:val="left" w:pos="467"/>
                <w:tab w:val="left" w:pos="609"/>
              </w:tabs>
              <w:ind w:left="42" w:firstLine="1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C33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Làm việc nhóm</w:t>
            </w:r>
            <w:r w:rsidRPr="00FC33A2">
              <w:rPr>
                <w:rFonts w:asciiTheme="majorHAnsi" w:hAnsiTheme="majorHAnsi" w:cstheme="majorHAnsi"/>
                <w:sz w:val="24"/>
                <w:szCs w:val="24"/>
              </w:rPr>
              <w:t xml:space="preserve"> tốt</w:t>
            </w:r>
          </w:p>
        </w:tc>
        <w:tc>
          <w:tcPr>
            <w:tcW w:w="2126" w:type="dxa"/>
          </w:tcPr>
          <w:p w14:paraId="1D8361B4" w14:textId="77777777" w:rsidR="00FC33A2" w:rsidRPr="00FC33A2" w:rsidRDefault="00FC33A2" w:rsidP="00FC33A2">
            <w:pPr>
              <w:overflowPunct w:val="0"/>
              <w:autoSpaceDE w:val="0"/>
              <w:autoSpaceDN w:val="0"/>
              <w:adjustRightInd w:val="0"/>
              <w:spacing w:before="120" w:after="12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33A2">
              <w:rPr>
                <w:rFonts w:ascii="Times New Roman" w:hAnsi="Times New Roman"/>
                <w:sz w:val="24"/>
                <w:szCs w:val="24"/>
              </w:rPr>
              <w:t>Không quá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tuổi (sinh từ ngày 01/01/199</w:t>
            </w:r>
            <w:r w:rsidRPr="00FC33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trở lại đây), đối với ứng viên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ang làm việc tại các c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 xml:space="preserve"> quan, </w:t>
            </w:r>
            <w:r w:rsidRPr="00FC33A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FC33A2">
              <w:rPr>
                <w:rFonts w:ascii="Times New Roman" w:hAnsi="Times New Roman"/>
                <w:sz w:val="24"/>
                <w:szCs w:val="24"/>
              </w:rPr>
              <w:t>n vị thuộc TCTHK không quá 35 tuổi (sinh từ ngày 01/01/1988 trở lại đây)</w:t>
            </w:r>
          </w:p>
          <w:p w14:paraId="620D2DDC" w14:textId="77777777" w:rsidR="00FC33A2" w:rsidRPr="00FC33A2" w:rsidRDefault="00FC33A2" w:rsidP="00FC33A2">
            <w:pPr>
              <w:tabs>
                <w:tab w:val="left" w:pos="467"/>
                <w:tab w:val="left" w:pos="609"/>
              </w:tabs>
              <w:ind w:left="4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598D7227" w14:textId="2D57F585" w:rsidR="00233C4F" w:rsidRPr="00FC33A2" w:rsidRDefault="00233C4F" w:rsidP="00233C4F">
      <w:pPr>
        <w:tabs>
          <w:tab w:val="left" w:pos="467"/>
          <w:tab w:val="left" w:pos="609"/>
        </w:tabs>
        <w:spacing w:before="120" w:after="0" w:line="240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C33A2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Ghi chú: 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FC33A2">
        <w:rPr>
          <w:rFonts w:ascii="Times New Roman" w:hAnsi="Times New Roman"/>
          <w:i/>
          <w:iCs/>
          <w:sz w:val="26"/>
          <w:szCs w:val="26"/>
        </w:rPr>
        <w:t>ối với các tr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ư</w:t>
      </w:r>
      <w:r w:rsidRPr="00FC33A2">
        <w:rPr>
          <w:rFonts w:ascii="Times New Roman" w:hAnsi="Times New Roman"/>
          <w:i/>
          <w:iCs/>
          <w:sz w:val="26"/>
          <w:szCs w:val="26"/>
        </w:rPr>
        <w:t xml:space="preserve">ờng 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FC33A2">
        <w:rPr>
          <w:rFonts w:ascii="Times New Roman" w:hAnsi="Times New Roman"/>
          <w:i/>
          <w:iCs/>
          <w:sz w:val="26"/>
          <w:szCs w:val="26"/>
        </w:rPr>
        <w:t xml:space="preserve">ại học không theo 2 thang 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FC33A2">
        <w:rPr>
          <w:rFonts w:ascii="Times New Roman" w:hAnsi="Times New Roman"/>
          <w:i/>
          <w:iCs/>
          <w:sz w:val="26"/>
          <w:szCs w:val="26"/>
        </w:rPr>
        <w:t>iểm nêu trên, H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FC33A2">
        <w:rPr>
          <w:rFonts w:ascii="Times New Roman" w:hAnsi="Times New Roman"/>
          <w:i/>
          <w:iCs/>
          <w:sz w:val="26"/>
          <w:szCs w:val="26"/>
        </w:rPr>
        <w:t>TD sẽ c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ă</w:t>
      </w:r>
      <w:r w:rsidRPr="00FC33A2">
        <w:rPr>
          <w:rFonts w:ascii="Times New Roman" w:hAnsi="Times New Roman"/>
          <w:i/>
          <w:iCs/>
          <w:sz w:val="26"/>
          <w:szCs w:val="26"/>
        </w:rPr>
        <w:t>n cứ vào xếp hạng tr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ư</w:t>
      </w:r>
      <w:r w:rsidRPr="00FC33A2">
        <w:rPr>
          <w:rFonts w:ascii="Times New Roman" w:hAnsi="Times New Roman"/>
          <w:i/>
          <w:iCs/>
          <w:sz w:val="26"/>
          <w:szCs w:val="26"/>
        </w:rPr>
        <w:t xml:space="preserve">ờng, xếp loại học lực và kết quả học tập các môn có liên quan của ứng viên 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FC33A2">
        <w:rPr>
          <w:rFonts w:ascii="Times New Roman" w:hAnsi="Times New Roman"/>
          <w:i/>
          <w:iCs/>
          <w:sz w:val="26"/>
          <w:szCs w:val="26"/>
        </w:rPr>
        <w:t xml:space="preserve">ể quyết </w:t>
      </w:r>
      <w:r w:rsidRPr="00FC33A2">
        <w:rPr>
          <w:rFonts w:ascii="Times New Roman" w:hAnsi="Times New Roman" w:hint="eastAsia"/>
          <w:i/>
          <w:iCs/>
          <w:sz w:val="26"/>
          <w:szCs w:val="26"/>
        </w:rPr>
        <w:t>đ</w:t>
      </w:r>
      <w:r w:rsidRPr="00FC33A2">
        <w:rPr>
          <w:rFonts w:ascii="Times New Roman" w:hAnsi="Times New Roman"/>
          <w:i/>
          <w:iCs/>
          <w:sz w:val="26"/>
          <w:szCs w:val="26"/>
        </w:rPr>
        <w:t xml:space="preserve">ịnh lựa chọn. </w:t>
      </w:r>
    </w:p>
    <w:sectPr w:rsidR="00233C4F" w:rsidRPr="00FC33A2" w:rsidSect="00785001">
      <w:headerReference w:type="default" r:id="rId7"/>
      <w:pgSz w:w="16838" w:h="11906" w:orient="landscape" w:code="9"/>
      <w:pgMar w:top="992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4478" w14:textId="77777777" w:rsidR="00E64B4A" w:rsidRDefault="00E64B4A" w:rsidP="00785001">
      <w:pPr>
        <w:spacing w:after="0" w:line="240" w:lineRule="auto"/>
      </w:pPr>
      <w:r>
        <w:separator/>
      </w:r>
    </w:p>
  </w:endnote>
  <w:endnote w:type="continuationSeparator" w:id="0">
    <w:p w14:paraId="7D707846" w14:textId="77777777" w:rsidR="00E64B4A" w:rsidRDefault="00E64B4A" w:rsidP="0078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1548" w14:textId="77777777" w:rsidR="00E64B4A" w:rsidRDefault="00E64B4A" w:rsidP="00785001">
      <w:pPr>
        <w:spacing w:after="0" w:line="240" w:lineRule="auto"/>
      </w:pPr>
      <w:r>
        <w:separator/>
      </w:r>
    </w:p>
  </w:footnote>
  <w:footnote w:type="continuationSeparator" w:id="0">
    <w:p w14:paraId="754A6A58" w14:textId="77777777" w:rsidR="00E64B4A" w:rsidRDefault="00E64B4A" w:rsidP="0078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8278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0AE273A5" w14:textId="284D7C54" w:rsidR="00785001" w:rsidRPr="00FC33A2" w:rsidRDefault="00785001">
        <w:pPr>
          <w:pStyle w:val="Header"/>
          <w:jc w:val="center"/>
          <w:rPr>
            <w:rFonts w:asciiTheme="majorHAnsi" w:hAnsiTheme="majorHAnsi" w:cstheme="majorHAnsi"/>
          </w:rPr>
        </w:pPr>
        <w:r w:rsidRPr="00FC33A2">
          <w:rPr>
            <w:rFonts w:asciiTheme="majorHAnsi" w:hAnsiTheme="majorHAnsi" w:cstheme="majorHAnsi"/>
          </w:rPr>
          <w:fldChar w:fldCharType="begin"/>
        </w:r>
        <w:r w:rsidRPr="00FC33A2">
          <w:rPr>
            <w:rFonts w:asciiTheme="majorHAnsi" w:hAnsiTheme="majorHAnsi" w:cstheme="majorHAnsi"/>
          </w:rPr>
          <w:instrText xml:space="preserve"> PAGE   \* MERGEFORMAT </w:instrText>
        </w:r>
        <w:r w:rsidRPr="00FC33A2">
          <w:rPr>
            <w:rFonts w:asciiTheme="majorHAnsi" w:hAnsiTheme="majorHAnsi" w:cstheme="majorHAnsi"/>
          </w:rPr>
          <w:fldChar w:fldCharType="separate"/>
        </w:r>
        <w:r w:rsidRPr="00FC33A2">
          <w:rPr>
            <w:rFonts w:asciiTheme="majorHAnsi" w:hAnsiTheme="majorHAnsi" w:cstheme="majorHAnsi"/>
            <w:noProof/>
          </w:rPr>
          <w:t>2</w:t>
        </w:r>
        <w:r w:rsidRPr="00FC33A2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484433B5" w14:textId="77777777" w:rsidR="00785001" w:rsidRDefault="00785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125"/>
    <w:multiLevelType w:val="hybridMultilevel"/>
    <w:tmpl w:val="63C6FBDC"/>
    <w:lvl w:ilvl="0" w:tplc="CCC2A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C7B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C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05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4C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0C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E3E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28C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24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41D5E"/>
    <w:multiLevelType w:val="hybridMultilevel"/>
    <w:tmpl w:val="883283C6"/>
    <w:lvl w:ilvl="0" w:tplc="AEE4D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0EC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A5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C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6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62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C8C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6EB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69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630F"/>
    <w:multiLevelType w:val="hybridMultilevel"/>
    <w:tmpl w:val="23142F58"/>
    <w:lvl w:ilvl="0" w:tplc="96E8B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AB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2A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E7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0DB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9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A4E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6C3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4C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1266"/>
    <w:multiLevelType w:val="hybridMultilevel"/>
    <w:tmpl w:val="147E9496"/>
    <w:lvl w:ilvl="0" w:tplc="D5C69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8E2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A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E7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07B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4B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8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66D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69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435B"/>
    <w:multiLevelType w:val="hybridMultilevel"/>
    <w:tmpl w:val="6D166D88"/>
    <w:lvl w:ilvl="0" w:tplc="84148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A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2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0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6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CD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C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2C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345FEC"/>
    <w:multiLevelType w:val="hybridMultilevel"/>
    <w:tmpl w:val="6AD4C9B4"/>
    <w:lvl w:ilvl="0" w:tplc="8D2E8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CB4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85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0A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69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24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8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93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0E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8738F"/>
    <w:multiLevelType w:val="hybridMultilevel"/>
    <w:tmpl w:val="F28CAE02"/>
    <w:lvl w:ilvl="0" w:tplc="1D966C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62E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83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CB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62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2C0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2F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42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E0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8775D"/>
    <w:multiLevelType w:val="hybridMultilevel"/>
    <w:tmpl w:val="F8D843BC"/>
    <w:lvl w:ilvl="0" w:tplc="D864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A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C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80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88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0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3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2A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65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1961CB"/>
    <w:multiLevelType w:val="hybridMultilevel"/>
    <w:tmpl w:val="E1AE758A"/>
    <w:lvl w:ilvl="0" w:tplc="8E2EE6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A7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0F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067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47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E7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481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25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8D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D547E"/>
    <w:multiLevelType w:val="hybridMultilevel"/>
    <w:tmpl w:val="67DCBFE0"/>
    <w:lvl w:ilvl="0" w:tplc="673E2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E0D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C9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0B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A8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64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8E8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62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C3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90E5A"/>
    <w:multiLevelType w:val="hybridMultilevel"/>
    <w:tmpl w:val="89261744"/>
    <w:lvl w:ilvl="0" w:tplc="D542BC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B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E5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68B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6C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0F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2F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0C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60B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1295"/>
    <w:multiLevelType w:val="hybridMultilevel"/>
    <w:tmpl w:val="F822D81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24A6410C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12511F"/>
    <w:multiLevelType w:val="hybridMultilevel"/>
    <w:tmpl w:val="B3F0AF8E"/>
    <w:lvl w:ilvl="0" w:tplc="84A2C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E98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09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48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A1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A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C6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4A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E1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1274"/>
    <w:multiLevelType w:val="hybridMultilevel"/>
    <w:tmpl w:val="62AE05EA"/>
    <w:lvl w:ilvl="0" w:tplc="32949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60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C5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85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E8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EC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6D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88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C5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1DCB"/>
    <w:multiLevelType w:val="multilevel"/>
    <w:tmpl w:val="43B6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00212"/>
    <w:multiLevelType w:val="hybridMultilevel"/>
    <w:tmpl w:val="421EDD3C"/>
    <w:lvl w:ilvl="0" w:tplc="FFF26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E1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04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0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4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42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2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7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610C6F"/>
    <w:multiLevelType w:val="hybridMultilevel"/>
    <w:tmpl w:val="6AB63298"/>
    <w:lvl w:ilvl="0" w:tplc="447CB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E74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46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8B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A2D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03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8D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41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6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F53CB"/>
    <w:multiLevelType w:val="hybridMultilevel"/>
    <w:tmpl w:val="A26A458C"/>
    <w:lvl w:ilvl="0" w:tplc="8CB805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A00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A4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A8C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00F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9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42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091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C1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11CEE"/>
    <w:multiLevelType w:val="hybridMultilevel"/>
    <w:tmpl w:val="072A2BF0"/>
    <w:lvl w:ilvl="0" w:tplc="0B700E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48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67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CE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CCF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68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E0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03D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0A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94256"/>
    <w:multiLevelType w:val="hybridMultilevel"/>
    <w:tmpl w:val="31DAE652"/>
    <w:lvl w:ilvl="0" w:tplc="9EB2B1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40B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22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0E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CA5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6F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C9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0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0E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4B5A"/>
    <w:multiLevelType w:val="hybridMultilevel"/>
    <w:tmpl w:val="21CE3552"/>
    <w:lvl w:ilvl="0" w:tplc="D9B6B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E03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01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09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EED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08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01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0F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68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E530F"/>
    <w:multiLevelType w:val="hybridMultilevel"/>
    <w:tmpl w:val="7A3A6AB4"/>
    <w:lvl w:ilvl="0" w:tplc="D4B4A7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29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E5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E4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4E5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62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F4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0B8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89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D510B"/>
    <w:multiLevelType w:val="hybridMultilevel"/>
    <w:tmpl w:val="D86671D8"/>
    <w:lvl w:ilvl="0" w:tplc="E7DED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E7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A9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63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6C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8F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ED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E9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01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97291"/>
    <w:multiLevelType w:val="hybridMultilevel"/>
    <w:tmpl w:val="0F00DE94"/>
    <w:lvl w:ilvl="0" w:tplc="8DFA5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47F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8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68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EF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2F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808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428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75D7E"/>
    <w:multiLevelType w:val="hybridMultilevel"/>
    <w:tmpl w:val="DB0882CC"/>
    <w:lvl w:ilvl="0" w:tplc="476EAC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09B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84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E3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4A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68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2A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0F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7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C6E2A"/>
    <w:multiLevelType w:val="hybridMultilevel"/>
    <w:tmpl w:val="3CA4B056"/>
    <w:lvl w:ilvl="0" w:tplc="62FE19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AF7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28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AF3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85C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6B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AD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0E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0F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B1CAF"/>
    <w:multiLevelType w:val="hybridMultilevel"/>
    <w:tmpl w:val="4B7650A0"/>
    <w:lvl w:ilvl="0" w:tplc="A0681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AA8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E3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6C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A5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09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2E3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09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61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3595A"/>
    <w:multiLevelType w:val="hybridMultilevel"/>
    <w:tmpl w:val="38D6C73A"/>
    <w:lvl w:ilvl="0" w:tplc="79844A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64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C8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23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6B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8C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A1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2C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B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80CD0"/>
    <w:multiLevelType w:val="hybridMultilevel"/>
    <w:tmpl w:val="72105F7E"/>
    <w:lvl w:ilvl="0" w:tplc="F0126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22A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4E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2E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66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03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E58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C3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E1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4690"/>
    <w:multiLevelType w:val="hybridMultilevel"/>
    <w:tmpl w:val="784A14AE"/>
    <w:lvl w:ilvl="0" w:tplc="9C68D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C1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A6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A22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2EA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A9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E17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0E9F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03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E75AB"/>
    <w:multiLevelType w:val="hybridMultilevel"/>
    <w:tmpl w:val="8DD8151C"/>
    <w:lvl w:ilvl="0" w:tplc="04090017">
      <w:start w:val="1"/>
      <w:numFmt w:val="lowerLetter"/>
      <w:lvlText w:val="%1)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7CD13BB8"/>
    <w:multiLevelType w:val="hybridMultilevel"/>
    <w:tmpl w:val="5FACB1D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0"/>
  </w:num>
  <w:num w:numId="9">
    <w:abstractNumId w:val="26"/>
  </w:num>
  <w:num w:numId="10">
    <w:abstractNumId w:val="27"/>
  </w:num>
  <w:num w:numId="11">
    <w:abstractNumId w:val="23"/>
  </w:num>
  <w:num w:numId="12">
    <w:abstractNumId w:val="8"/>
  </w:num>
  <w:num w:numId="13">
    <w:abstractNumId w:val="29"/>
  </w:num>
  <w:num w:numId="14">
    <w:abstractNumId w:val="9"/>
  </w:num>
  <w:num w:numId="15">
    <w:abstractNumId w:val="13"/>
  </w:num>
  <w:num w:numId="16">
    <w:abstractNumId w:val="4"/>
  </w:num>
  <w:num w:numId="17">
    <w:abstractNumId w:val="28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6"/>
  </w:num>
  <w:num w:numId="23">
    <w:abstractNumId w:val="10"/>
  </w:num>
  <w:num w:numId="24">
    <w:abstractNumId w:val="2"/>
  </w:num>
  <w:num w:numId="25">
    <w:abstractNumId w:val="20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31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BD"/>
    <w:rsid w:val="000600C6"/>
    <w:rsid w:val="00157A76"/>
    <w:rsid w:val="00172883"/>
    <w:rsid w:val="00173EA8"/>
    <w:rsid w:val="00233C4F"/>
    <w:rsid w:val="00315B88"/>
    <w:rsid w:val="004247AB"/>
    <w:rsid w:val="00474849"/>
    <w:rsid w:val="00493E0E"/>
    <w:rsid w:val="005B61BD"/>
    <w:rsid w:val="00615E9C"/>
    <w:rsid w:val="00617CAB"/>
    <w:rsid w:val="006D4346"/>
    <w:rsid w:val="00785001"/>
    <w:rsid w:val="00933DEC"/>
    <w:rsid w:val="00C03103"/>
    <w:rsid w:val="00CF7F95"/>
    <w:rsid w:val="00D20351"/>
    <w:rsid w:val="00E64B4A"/>
    <w:rsid w:val="00F96346"/>
    <w:rsid w:val="00F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F2CD5"/>
  <w15:chartTrackingRefBased/>
  <w15:docId w15:val="{93CA7414-0CCB-4EE0-B393-CC230896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  <w:style w:type="paragraph" w:styleId="ListParagraph">
    <w:name w:val="List Paragraph"/>
    <w:basedOn w:val="Normal"/>
    <w:uiPriority w:val="34"/>
    <w:qFormat/>
    <w:rsid w:val="00233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01"/>
  </w:style>
  <w:style w:type="paragraph" w:styleId="Footer">
    <w:name w:val="footer"/>
    <w:basedOn w:val="Normal"/>
    <w:link w:val="FooterChar"/>
    <w:uiPriority w:val="99"/>
    <w:unhideWhenUsed/>
    <w:rsid w:val="00785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8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9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2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3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3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6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2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9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6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7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53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41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4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6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5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6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9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707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65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7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86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2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90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82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7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64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8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96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44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44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5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5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8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0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1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767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06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0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57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29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84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17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6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Anh Nguyễn</dc:creator>
  <cp:keywords/>
  <dc:description/>
  <cp:lastModifiedBy>Nguyen Quynh Anh-HR</cp:lastModifiedBy>
  <cp:revision>2</cp:revision>
  <dcterms:created xsi:type="dcterms:W3CDTF">2023-05-04T02:54:00Z</dcterms:created>
  <dcterms:modified xsi:type="dcterms:W3CDTF">2023-05-04T02:54:00Z</dcterms:modified>
</cp:coreProperties>
</file>